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44E1" w14:textId="77777777" w:rsidR="003A4069" w:rsidRPr="00A21DFB" w:rsidRDefault="00AC63C1" w:rsidP="00AC63C1">
      <w:pPr>
        <w:jc w:val="center"/>
        <w:rPr>
          <w:rFonts w:ascii="Kefa" w:hAnsi="Kefa"/>
          <w:b/>
          <w:bCs/>
          <w:sz w:val="32"/>
          <w:szCs w:val="32"/>
        </w:rPr>
      </w:pPr>
      <w:r w:rsidRPr="00A21DFB">
        <w:rPr>
          <w:rFonts w:ascii="Kefa" w:hAnsi="Kefa"/>
          <w:b/>
          <w:bCs/>
          <w:sz w:val="32"/>
          <w:szCs w:val="32"/>
        </w:rPr>
        <w:t>Characteristics of the 13 Colonies</w:t>
      </w:r>
    </w:p>
    <w:p w14:paraId="23C65A1C" w14:textId="77777777" w:rsidR="00AC63C1" w:rsidRDefault="00AC63C1" w:rsidP="00AC63C1">
      <w:pPr>
        <w:ind w:left="2160"/>
        <w:rPr>
          <w:rFonts w:ascii="Kefa" w:hAnsi="Kefa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698"/>
        <w:gridCol w:w="2700"/>
        <w:gridCol w:w="3060"/>
      </w:tblGrid>
      <w:tr w:rsidR="00AC63C1" w14:paraId="730EAB62" w14:textId="77777777" w:rsidTr="00AC63C1">
        <w:trPr>
          <w:trHeight w:val="314"/>
        </w:trPr>
        <w:tc>
          <w:tcPr>
            <w:tcW w:w="2337" w:type="dxa"/>
          </w:tcPr>
          <w:p w14:paraId="0B7BAD01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22A8C81F" w14:textId="77777777" w:rsidR="00AC63C1" w:rsidRDefault="00AC63C1" w:rsidP="00AC63C1">
            <w:pPr>
              <w:jc w:val="center"/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New England</w:t>
            </w:r>
          </w:p>
        </w:tc>
        <w:tc>
          <w:tcPr>
            <w:tcW w:w="2700" w:type="dxa"/>
          </w:tcPr>
          <w:p w14:paraId="40120F0D" w14:textId="77777777" w:rsidR="00AC63C1" w:rsidRDefault="00AC63C1" w:rsidP="00AC63C1">
            <w:pPr>
              <w:jc w:val="center"/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Middle</w:t>
            </w:r>
          </w:p>
        </w:tc>
        <w:tc>
          <w:tcPr>
            <w:tcW w:w="3060" w:type="dxa"/>
          </w:tcPr>
          <w:p w14:paraId="0FD82BA2" w14:textId="77777777" w:rsidR="00AC63C1" w:rsidRDefault="00AC63C1" w:rsidP="00AC63C1">
            <w:pPr>
              <w:jc w:val="center"/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Southern</w:t>
            </w:r>
          </w:p>
        </w:tc>
      </w:tr>
      <w:tr w:rsidR="00AC63C1" w14:paraId="6F14CA59" w14:textId="77777777" w:rsidTr="00AC63C1">
        <w:tc>
          <w:tcPr>
            <w:tcW w:w="2337" w:type="dxa"/>
          </w:tcPr>
          <w:p w14:paraId="14D1BE06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Colonies located within this region</w:t>
            </w:r>
          </w:p>
          <w:p w14:paraId="4D73A38D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68563AFA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4F217218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5122E46D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42A1FE0B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5B9BBAAB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005527B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5DE03E3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7EBE9A91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713CA0D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3DF23A62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10B68DF5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4670A70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6AC39146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6BA9284F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537C3E88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6077CD88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  <w:tr w:rsidR="00AC63C1" w14:paraId="4F2DE3FA" w14:textId="77777777" w:rsidTr="00AC63C1">
        <w:tc>
          <w:tcPr>
            <w:tcW w:w="2337" w:type="dxa"/>
          </w:tcPr>
          <w:p w14:paraId="0BA3A069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Major Cities within this region</w:t>
            </w:r>
          </w:p>
          <w:p w14:paraId="1F4D9B29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7F464484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45BF66E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5ADA8101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0B93F735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467F58B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1E7A26C4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  <w:tr w:rsidR="00AC63C1" w14:paraId="68DCE879" w14:textId="77777777" w:rsidTr="00AC63C1">
        <w:trPr>
          <w:trHeight w:val="1988"/>
        </w:trPr>
        <w:tc>
          <w:tcPr>
            <w:tcW w:w="2337" w:type="dxa"/>
          </w:tcPr>
          <w:p w14:paraId="2E8FBF32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Main Source of Incomes/Jobs</w:t>
            </w:r>
          </w:p>
          <w:p w14:paraId="5BA69EAE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222257EC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1A93C2FE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31AC3DFA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37D26009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1CBB064C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4DED60F5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26AD7E8F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  <w:tr w:rsidR="00AC63C1" w14:paraId="3E2922CA" w14:textId="77777777" w:rsidTr="00AC63C1">
        <w:trPr>
          <w:trHeight w:val="224"/>
        </w:trPr>
        <w:tc>
          <w:tcPr>
            <w:tcW w:w="2337" w:type="dxa"/>
          </w:tcPr>
          <w:p w14:paraId="7DCF5075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Natural Resources of the region</w:t>
            </w:r>
          </w:p>
          <w:p w14:paraId="154E84EE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004E4BA6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56B8C0B9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08C6538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3B7E12A4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6E9DFFCE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3E6B870F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  <w:tr w:rsidR="00AC63C1" w14:paraId="739F6D11" w14:textId="77777777" w:rsidTr="00AC63C1">
        <w:trPr>
          <w:trHeight w:val="341"/>
        </w:trPr>
        <w:tc>
          <w:tcPr>
            <w:tcW w:w="2337" w:type="dxa"/>
          </w:tcPr>
          <w:p w14:paraId="4B287F24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What is the lifestyle of this region like?</w:t>
            </w:r>
          </w:p>
          <w:p w14:paraId="6BA26729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505C7CFD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0733E1BC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6C67AB62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6026B062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47497B17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6903F2E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57896D31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4E2EC744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  <w:tr w:rsidR="00AC63C1" w14:paraId="1B2230AA" w14:textId="77777777" w:rsidTr="00AC63C1">
        <w:tc>
          <w:tcPr>
            <w:tcW w:w="2337" w:type="dxa"/>
          </w:tcPr>
          <w:p w14:paraId="46281E8F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  <w:r>
              <w:rPr>
                <w:rFonts w:ascii="Kefa" w:hAnsi="Kefa"/>
                <w:b/>
                <w:bCs/>
              </w:rPr>
              <w:t>What is the religion of the region?</w:t>
            </w:r>
          </w:p>
          <w:p w14:paraId="0C2937AF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  <w:p w14:paraId="2449DEFC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698" w:type="dxa"/>
          </w:tcPr>
          <w:p w14:paraId="40FC3C0B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2700" w:type="dxa"/>
          </w:tcPr>
          <w:p w14:paraId="27984B50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  <w:tc>
          <w:tcPr>
            <w:tcW w:w="3060" w:type="dxa"/>
          </w:tcPr>
          <w:p w14:paraId="188E0352" w14:textId="77777777" w:rsidR="00AC63C1" w:rsidRDefault="00AC63C1" w:rsidP="00AC63C1">
            <w:pPr>
              <w:rPr>
                <w:rFonts w:ascii="Kefa" w:hAnsi="Kefa"/>
                <w:b/>
                <w:bCs/>
              </w:rPr>
            </w:pPr>
          </w:p>
        </w:tc>
      </w:tr>
    </w:tbl>
    <w:p w14:paraId="456348FE" w14:textId="77777777" w:rsidR="00AC63C1" w:rsidRDefault="00AC63C1" w:rsidP="00AC63C1">
      <w:pPr>
        <w:rPr>
          <w:rFonts w:ascii="Kefa" w:hAnsi="Kefa"/>
          <w:b/>
          <w:bCs/>
        </w:rPr>
      </w:pPr>
    </w:p>
    <w:p w14:paraId="6FDB5E26" w14:textId="0ADC6C58" w:rsidR="00A21DFB" w:rsidRPr="00AC63C1" w:rsidRDefault="00A21DFB" w:rsidP="00AC63C1">
      <w:pPr>
        <w:rPr>
          <w:rFonts w:ascii="Kefa" w:hAnsi="Kefa"/>
          <w:b/>
          <w:bCs/>
        </w:rPr>
      </w:pPr>
      <w:r>
        <w:rPr>
          <w:rFonts w:ascii="Kefa" w:hAnsi="Kefa"/>
          <w:b/>
          <w:bCs/>
        </w:rPr>
        <w:t xml:space="preserve">Based on this chart, how can you characterize life of the original 13 colonies? Your response should be 4-5 sentences. </w:t>
      </w:r>
      <w:bookmarkStart w:id="0" w:name="_GoBack"/>
      <w:bookmarkEnd w:id="0"/>
    </w:p>
    <w:sectPr w:rsidR="00A21DFB" w:rsidRPr="00AC63C1" w:rsidSect="00AC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1"/>
    <w:rsid w:val="001D6A11"/>
    <w:rsid w:val="00A21DFB"/>
    <w:rsid w:val="00AC63C1"/>
    <w:rsid w:val="00B22090"/>
    <w:rsid w:val="00BC0EC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70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cp:lastPrinted>2016-08-31T16:31:00Z</cp:lastPrinted>
  <dcterms:created xsi:type="dcterms:W3CDTF">2016-08-31T16:20:00Z</dcterms:created>
  <dcterms:modified xsi:type="dcterms:W3CDTF">2016-08-31T16:31:00Z</dcterms:modified>
</cp:coreProperties>
</file>